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7D7" w:rsidRDefault="00F637D7">
      <w:pPr>
        <w:ind w:left="-851"/>
      </w:pPr>
      <w:bookmarkStart w:id="0" w:name="_heading=h.6579yupryk68" w:colFirst="0" w:colLast="0"/>
      <w:bookmarkEnd w:id="0"/>
    </w:p>
    <w:p w:rsidR="00F637D7" w:rsidRDefault="00F637D7">
      <w:pPr>
        <w:ind w:left="-851"/>
      </w:pPr>
    </w:p>
    <w:p w:rsidR="00F637D7" w:rsidRDefault="00F430DC">
      <w:pPr>
        <w:ind w:left="-851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CLIPPING DE NOTÍCIAS – </w:t>
      </w:r>
      <w:r w:rsidR="00082699">
        <w:rPr>
          <w:b/>
          <w:sz w:val="36"/>
          <w:szCs w:val="36"/>
          <w:u w:val="single"/>
        </w:rPr>
        <w:t>GIRO BIER NOVEMBRO</w:t>
      </w:r>
    </w:p>
    <w:p w:rsidR="00F637D7" w:rsidRDefault="00082699">
      <w:pPr>
        <w:ind w:left="-851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="00F430DC">
        <w:rPr>
          <w:b/>
          <w:sz w:val="24"/>
          <w:szCs w:val="24"/>
        </w:rPr>
        <w:t>Fonte:</w:t>
      </w:r>
      <w:r w:rsidR="00F430DC">
        <w:rPr>
          <w:sz w:val="24"/>
          <w:szCs w:val="24"/>
        </w:rPr>
        <w:t xml:space="preserve"> </w:t>
      </w:r>
      <w:hyperlink r:id="rId8" w:history="1">
        <w:r w:rsidRPr="00082699">
          <w:rPr>
            <w:rStyle w:val="Hyperlink"/>
            <w:color w:val="000000" w:themeColor="text1"/>
            <w:sz w:val="24"/>
            <w:szCs w:val="24"/>
          </w:rPr>
          <w:t>https://ecoserrano.com.br/turismo/marica-lanca-programacao-especial-de-turismo-em-novembro-e-recebe-o-giro-bier/</w:t>
        </w:r>
      </w:hyperlink>
    </w:p>
    <w:p w:rsidR="00082699" w:rsidRDefault="00082699" w:rsidP="00082699">
      <w:pPr>
        <w:ind w:left="-851"/>
        <w:jc w:val="center"/>
        <w:rPr>
          <w:color w:val="313131"/>
          <w:sz w:val="36"/>
          <w:szCs w:val="36"/>
        </w:rPr>
      </w:pPr>
      <w:r w:rsidRPr="00082699">
        <w:rPr>
          <w:sz w:val="24"/>
          <w:szCs w:val="24"/>
        </w:rPr>
        <w:drawing>
          <wp:inline distT="0" distB="0" distL="0" distR="0" wp14:anchorId="53D3584D" wp14:editId="4FDE9620">
            <wp:extent cx="6120765" cy="25977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99" w:rsidRPr="00082699" w:rsidRDefault="00082699" w:rsidP="00082699">
      <w:pPr>
        <w:ind w:left="-851"/>
        <w:rPr>
          <w:rFonts w:asciiTheme="minorHAnsi" w:hAnsiTheme="minorHAnsi" w:cstheme="minorHAnsi"/>
          <w:color w:val="000000" w:themeColor="text1"/>
        </w:rPr>
      </w:pPr>
      <w:r w:rsidRPr="00082699">
        <w:rPr>
          <w:rFonts w:asciiTheme="minorHAnsi" w:hAnsiTheme="minorHAnsi" w:cstheme="minorHAnsi"/>
          <w:color w:val="000000" w:themeColor="text1"/>
        </w:rPr>
        <w:t>Eventos, praias, gastronomia e intensa programação ao longo de novembro</w:t>
      </w:r>
      <w:r w:rsidRPr="00082699">
        <w:rPr>
          <w:rFonts w:asciiTheme="minorHAnsi" w:hAnsiTheme="minorHAnsi" w:cstheme="minorHAnsi"/>
          <w:color w:val="000000" w:themeColor="text1"/>
        </w:rPr>
        <w:br/>
      </w:r>
      <w:r w:rsidRPr="00082699">
        <w:rPr>
          <w:rFonts w:asciiTheme="minorHAnsi" w:hAnsiTheme="minorHAnsi" w:cstheme="minorHAnsi"/>
          <w:color w:val="000000" w:themeColor="text1"/>
        </w:rPr>
        <w:br/>
      </w:r>
      <w:r w:rsidRPr="00082699">
        <w:rPr>
          <w:rFonts w:asciiTheme="minorHAnsi" w:hAnsiTheme="minorHAnsi" w:cstheme="minorHAnsi"/>
          <w:i/>
          <w:iCs/>
          <w:color w:val="000000" w:themeColor="text1"/>
        </w:rPr>
        <w:t>Maricá amplia atrações turísticas em novembro, recebe o Giro Bier no Boulevard e reforça calendário com festivais culturais, trilhas, praias e experiências gastronômicas.</w:t>
      </w:r>
      <w:r w:rsidRPr="00082699">
        <w:rPr>
          <w:rFonts w:asciiTheme="minorHAnsi" w:hAnsiTheme="minorHAnsi" w:cstheme="minorHAnsi"/>
          <w:i/>
          <w:iCs/>
          <w:color w:val="000000" w:themeColor="text1"/>
        </w:rPr>
        <w:br/>
      </w:r>
      <w:r w:rsidRPr="00082699">
        <w:rPr>
          <w:rFonts w:asciiTheme="minorHAnsi" w:hAnsiTheme="minorHAnsi" w:cstheme="minorHAnsi"/>
          <w:i/>
          <w:iCs/>
          <w:color w:val="000000" w:themeColor="text1"/>
        </w:rPr>
        <w:br/>
      </w:r>
      <w:r w:rsidRPr="00082699">
        <w:rPr>
          <w:rFonts w:asciiTheme="minorHAnsi" w:hAnsiTheme="minorHAnsi" w:cstheme="minorHAnsi"/>
          <w:b/>
          <w:color w:val="000000" w:themeColor="text1"/>
        </w:rPr>
        <w:t>Giro Bier volta ao Boulevard Maricá e abre mês de eventos na cidade</w:t>
      </w:r>
      <w:r w:rsidRPr="00082699">
        <w:rPr>
          <w:rFonts w:asciiTheme="minorHAnsi" w:hAnsiTheme="minorHAnsi" w:cstheme="minorHAnsi"/>
          <w:color w:val="000000" w:themeColor="text1"/>
        </w:rPr>
        <w:br/>
      </w:r>
      <w:r w:rsidRPr="00082699">
        <w:rPr>
          <w:rFonts w:asciiTheme="minorHAnsi" w:hAnsiTheme="minorHAnsi" w:cstheme="minorHAnsi"/>
          <w:color w:val="000000" w:themeColor="text1"/>
        </w:rPr>
        <w:br/>
      </w:r>
      <w:r w:rsidRPr="00082699">
        <w:rPr>
          <w:rFonts w:asciiTheme="minorHAnsi" w:hAnsiTheme="minorHAnsi" w:cstheme="minorHAnsi"/>
          <w:color w:val="000000" w:themeColor="text1"/>
        </w:rPr>
        <w:t>O </w:t>
      </w:r>
      <w:r w:rsidRPr="00082699">
        <w:rPr>
          <w:rFonts w:asciiTheme="minorHAnsi" w:hAnsiTheme="minorHAnsi" w:cstheme="minorHAnsi"/>
          <w:i/>
          <w:iCs/>
          <w:color w:val="000000" w:themeColor="text1"/>
        </w:rPr>
        <w:t>Giro Bier</w:t>
      </w:r>
      <w:r w:rsidRPr="00082699">
        <w:rPr>
          <w:rFonts w:asciiTheme="minorHAnsi" w:hAnsiTheme="minorHAnsi" w:cstheme="minorHAnsi"/>
          <w:color w:val="000000" w:themeColor="text1"/>
        </w:rPr>
        <w:t>, um dos eventos mais tradicionais dedicados à produção cervejeira local, retorna ao </w:t>
      </w:r>
      <w:r w:rsidRPr="00082699">
        <w:rPr>
          <w:rFonts w:asciiTheme="minorHAnsi" w:hAnsiTheme="minorHAnsi" w:cstheme="minorHAnsi"/>
          <w:b/>
          <w:bCs/>
          <w:color w:val="000000" w:themeColor="text1"/>
        </w:rPr>
        <w:t>Boulevard Maricá</w:t>
      </w:r>
      <w:r w:rsidRPr="00082699">
        <w:rPr>
          <w:rFonts w:asciiTheme="minorHAnsi" w:hAnsiTheme="minorHAnsi" w:cstheme="minorHAnsi"/>
          <w:color w:val="000000" w:themeColor="text1"/>
        </w:rPr>
        <w:t> nesta </w:t>
      </w:r>
      <w:r w:rsidRPr="00082699">
        <w:rPr>
          <w:rFonts w:asciiTheme="minorHAnsi" w:hAnsiTheme="minorHAnsi" w:cstheme="minorHAnsi"/>
          <w:b/>
          <w:bCs/>
          <w:color w:val="000000" w:themeColor="text1"/>
        </w:rPr>
        <w:t>quinta-feira, 13 de novembro</w:t>
      </w:r>
      <w:r w:rsidRPr="00082699">
        <w:rPr>
          <w:rFonts w:asciiTheme="minorHAnsi" w:hAnsiTheme="minorHAnsi" w:cstheme="minorHAnsi"/>
          <w:color w:val="000000" w:themeColor="text1"/>
        </w:rPr>
        <w:t>, das </w:t>
      </w:r>
      <w:r w:rsidRPr="00082699">
        <w:rPr>
          <w:rFonts w:asciiTheme="minorHAnsi" w:hAnsiTheme="minorHAnsi" w:cstheme="minorHAnsi"/>
          <w:b/>
          <w:bCs/>
          <w:color w:val="000000" w:themeColor="text1"/>
        </w:rPr>
        <w:t>17h às 23h</w:t>
      </w:r>
      <w:r w:rsidRPr="00082699">
        <w:rPr>
          <w:rFonts w:asciiTheme="minorHAnsi" w:hAnsiTheme="minorHAnsi" w:cstheme="minorHAnsi"/>
          <w:color w:val="000000" w:themeColor="text1"/>
        </w:rPr>
        <w:t>.</w:t>
      </w:r>
    </w:p>
    <w:p w:rsidR="00082699" w:rsidRDefault="00082699" w:rsidP="00082699">
      <w:pPr>
        <w:ind w:left="-851"/>
        <w:rPr>
          <w:color w:val="313131"/>
        </w:rPr>
      </w:pPr>
      <w:r w:rsidRPr="00082699">
        <w:rPr>
          <w:color w:val="000000" w:themeColor="text1"/>
        </w:rPr>
        <w:t>A celebração reúne produtores artesanais da cidade, fortalecendo o setor gastronômico e impulsionando o turismo de experiência — um dos pilares que têm reposicionado Maricá como destino crescente no estado do Rio de Janeiro.</w:t>
      </w:r>
      <w:r w:rsidRPr="00082699">
        <w:rPr>
          <w:color w:val="000000" w:themeColor="text1"/>
        </w:rPr>
        <w:br/>
      </w:r>
      <w:r w:rsidRPr="00082699">
        <w:rPr>
          <w:color w:val="000000" w:themeColor="text1"/>
        </w:rPr>
        <w:br/>
      </w:r>
      <w:r w:rsidRPr="00082699">
        <w:rPr>
          <w:color w:val="000000" w:themeColor="text1"/>
        </w:rPr>
        <w:t>Segundo a Secretaria de Turismo, o evento integra uma agenda mais ampla de atrações culturais e gastronômicas que deve movimentar o município ao longo de todo o mês.</w:t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 w:rsidRPr="00082699">
        <w:rPr>
          <w:b/>
          <w:color w:val="313131"/>
        </w:rPr>
        <w:t>Maricá se consolida como destino turístico com praias, trilhas e experiências culturais</w:t>
      </w:r>
      <w:r>
        <w:rPr>
          <w:color w:val="313131"/>
        </w:rPr>
        <w:br/>
      </w:r>
      <w:r w:rsidRPr="00082699">
        <w:rPr>
          <w:color w:val="313131"/>
        </w:rPr>
        <w:br/>
      </w:r>
      <w:r w:rsidRPr="00082699">
        <w:rPr>
          <w:color w:val="313131"/>
        </w:rPr>
        <w:t>Nos últimos anos, Maricá vem se destacando como um dos destinos mais completos da Região Metropolitana, unindo </w:t>
      </w:r>
      <w:r w:rsidRPr="00082699">
        <w:rPr>
          <w:b/>
          <w:bCs/>
          <w:color w:val="313131"/>
        </w:rPr>
        <w:t>belezas naturais</w:t>
      </w:r>
      <w:r w:rsidRPr="00082699">
        <w:rPr>
          <w:color w:val="313131"/>
        </w:rPr>
        <w:t>, </w:t>
      </w:r>
      <w:r w:rsidRPr="00082699">
        <w:rPr>
          <w:b/>
          <w:bCs/>
          <w:color w:val="313131"/>
        </w:rPr>
        <w:t>infraestrutura urbana renovada</w:t>
      </w:r>
      <w:r w:rsidRPr="00082699">
        <w:rPr>
          <w:color w:val="313131"/>
        </w:rPr>
        <w:t>, </w:t>
      </w:r>
      <w:r w:rsidRPr="00082699">
        <w:rPr>
          <w:b/>
          <w:bCs/>
          <w:color w:val="313131"/>
        </w:rPr>
        <w:t>agenda cultural intensa</w:t>
      </w:r>
      <w:r w:rsidRPr="00082699">
        <w:rPr>
          <w:color w:val="313131"/>
        </w:rPr>
        <w:t> e um modelo de crescimento baseado em </w:t>
      </w:r>
      <w:r w:rsidRPr="00082699">
        <w:rPr>
          <w:b/>
          <w:bCs/>
          <w:color w:val="313131"/>
        </w:rPr>
        <w:t>turismo sustentável</w:t>
      </w:r>
      <w:r w:rsidRPr="00082699">
        <w:rPr>
          <w:color w:val="313131"/>
        </w:rPr>
        <w:t>.</w:t>
      </w:r>
      <w:r w:rsidRPr="00082699">
        <w:rPr>
          <w:color w:val="313131"/>
        </w:rPr>
        <w:br/>
      </w:r>
      <w:r w:rsidRPr="00082699">
        <w:rPr>
          <w:color w:val="313131"/>
        </w:rPr>
        <w:br/>
      </w:r>
      <w:r w:rsidRPr="00082699">
        <w:rPr>
          <w:color w:val="313131"/>
        </w:rPr>
        <w:t>Impulsionada pelos royalties do petróleo, a cidade tem ampliado investimentos em mobilidade, orlas revitalizadas e equipamentos culturais.</w:t>
      </w:r>
    </w:p>
    <w:p w:rsidR="00082699" w:rsidRDefault="00082699" w:rsidP="00082699">
      <w:pPr>
        <w:ind w:left="-851"/>
        <w:rPr>
          <w:color w:val="313131"/>
          <w:sz w:val="33"/>
          <w:szCs w:val="33"/>
        </w:rPr>
      </w:pPr>
    </w:p>
    <w:p w:rsidR="00082699" w:rsidRDefault="00082699" w:rsidP="00082699">
      <w:pPr>
        <w:ind w:left="-851"/>
        <w:rPr>
          <w:color w:val="313131"/>
          <w:sz w:val="33"/>
          <w:szCs w:val="33"/>
        </w:rPr>
      </w:pPr>
    </w:p>
    <w:p w:rsidR="00082699" w:rsidRDefault="00082699" w:rsidP="00082699">
      <w:pPr>
        <w:ind w:left="-851"/>
        <w:rPr>
          <w:color w:val="313131"/>
          <w:sz w:val="33"/>
          <w:szCs w:val="33"/>
        </w:rPr>
      </w:pPr>
    </w:p>
    <w:p w:rsidR="00082699" w:rsidRDefault="00082699" w:rsidP="00082699">
      <w:pPr>
        <w:ind w:left="-851"/>
        <w:rPr>
          <w:color w:val="313131"/>
        </w:rPr>
      </w:pPr>
      <w:r>
        <w:rPr>
          <w:b/>
          <w:color w:val="313131"/>
        </w:rPr>
        <w:br/>
      </w:r>
      <w:r w:rsidRPr="00082699">
        <w:rPr>
          <w:b/>
          <w:color w:val="313131"/>
        </w:rPr>
        <w:t>Belezas naturais: praias, orlas e áreas preservadas que atraem visitantes o ano inteiro</w:t>
      </w:r>
      <w:r>
        <w:rPr>
          <w:b/>
          <w:color w:val="313131"/>
        </w:rPr>
        <w:br/>
      </w:r>
      <w:r>
        <w:rPr>
          <w:b/>
          <w:color w:val="313131"/>
        </w:rPr>
        <w:br/>
      </w:r>
      <w:r w:rsidRPr="00082699">
        <w:rPr>
          <w:color w:val="313131"/>
        </w:rPr>
        <w:t>Com </w:t>
      </w:r>
      <w:r w:rsidRPr="00082699">
        <w:rPr>
          <w:b/>
          <w:bCs/>
          <w:color w:val="313131"/>
        </w:rPr>
        <w:t>40 km de praias oceânicas</w:t>
      </w:r>
      <w:r w:rsidRPr="00082699">
        <w:rPr>
          <w:color w:val="313131"/>
        </w:rPr>
        <w:t>, Maricá se diferencia pela variedade de perfis:</w:t>
      </w:r>
      <w:r>
        <w:rPr>
          <w:b/>
          <w:color w:val="313131"/>
        </w:rPr>
        <w:br/>
      </w:r>
      <w:r>
        <w:rPr>
          <w:b/>
          <w:bCs/>
          <w:color w:val="313131"/>
        </w:rPr>
        <w:t xml:space="preserve">- </w:t>
      </w:r>
      <w:r w:rsidRPr="00082699">
        <w:rPr>
          <w:b/>
          <w:bCs/>
          <w:color w:val="313131"/>
        </w:rPr>
        <w:t>Praia de Ponta Negra</w:t>
      </w:r>
      <w:r w:rsidRPr="00082699">
        <w:rPr>
          <w:color w:val="313131"/>
        </w:rPr>
        <w:t> — cartão-postal, com sua pedra icônica e mar mais agitado.</w:t>
      </w:r>
      <w:r>
        <w:rPr>
          <w:b/>
          <w:color w:val="313131"/>
        </w:rPr>
        <w:br/>
      </w:r>
      <w:r>
        <w:rPr>
          <w:b/>
          <w:bCs/>
          <w:color w:val="313131"/>
        </w:rPr>
        <w:t xml:space="preserve">- </w:t>
      </w:r>
      <w:r w:rsidRPr="00082699">
        <w:rPr>
          <w:b/>
          <w:bCs/>
          <w:color w:val="313131"/>
        </w:rPr>
        <w:t>Praia de Itaipuaçu</w:t>
      </w:r>
      <w:r w:rsidRPr="00082699">
        <w:rPr>
          <w:color w:val="313131"/>
        </w:rPr>
        <w:t> — preferida por surfistas e praticantes de esportes de alto impacto.</w:t>
      </w:r>
      <w:r>
        <w:rPr>
          <w:b/>
          <w:color w:val="313131"/>
        </w:rPr>
        <w:br/>
      </w:r>
      <w:r>
        <w:rPr>
          <w:b/>
          <w:bCs/>
          <w:color w:val="313131"/>
        </w:rPr>
        <w:t xml:space="preserve">- </w:t>
      </w:r>
      <w:r w:rsidRPr="00082699">
        <w:rPr>
          <w:b/>
          <w:bCs/>
          <w:color w:val="313131"/>
        </w:rPr>
        <w:t>Praia de Jaconé</w:t>
      </w:r>
      <w:r w:rsidRPr="00082699">
        <w:rPr>
          <w:color w:val="313131"/>
        </w:rPr>
        <w:t> — destino de quem busca tranquilidade e cenários rústicos.</w:t>
      </w:r>
      <w:r>
        <w:rPr>
          <w:color w:val="313131"/>
        </w:rPr>
        <w:br/>
      </w:r>
      <w:r>
        <w:rPr>
          <w:color w:val="313131"/>
        </w:rPr>
        <w:br/>
      </w:r>
      <w:r w:rsidRPr="00082699">
        <w:rPr>
          <w:color w:val="313131"/>
        </w:rPr>
        <w:t>Outro destaque é a </w:t>
      </w:r>
      <w:r w:rsidRPr="00082699">
        <w:rPr>
          <w:b/>
          <w:bCs/>
          <w:color w:val="313131"/>
        </w:rPr>
        <w:t xml:space="preserve">Orla de </w:t>
      </w:r>
      <w:proofErr w:type="spellStart"/>
      <w:r w:rsidRPr="00082699">
        <w:rPr>
          <w:b/>
          <w:bCs/>
          <w:color w:val="313131"/>
        </w:rPr>
        <w:t>Araçatiba</w:t>
      </w:r>
      <w:proofErr w:type="spellEnd"/>
      <w:r w:rsidRPr="00082699">
        <w:rPr>
          <w:color w:val="313131"/>
        </w:rPr>
        <w:t>, completamente revitalizada, com cinco quilômetros de urbanização, iluminação moderna, ciclovias e pontos de observação de aves.</w:t>
      </w:r>
    </w:p>
    <w:p w:rsidR="00082699" w:rsidRDefault="00082699" w:rsidP="00082699">
      <w:pPr>
        <w:ind w:left="-851"/>
        <w:rPr>
          <w:color w:val="313131"/>
        </w:rPr>
      </w:pPr>
      <w:r w:rsidRPr="00082699">
        <w:rPr>
          <w:color w:val="313131"/>
        </w:rPr>
        <w:t>A região também possui ecossistemas preservados e se firmou como rota de turismo ecológico.</w:t>
      </w:r>
      <w:r>
        <w:rPr>
          <w:color w:val="313131"/>
        </w:rPr>
        <w:br/>
      </w:r>
      <w:r>
        <w:rPr>
          <w:color w:val="313131"/>
        </w:rPr>
        <w:br/>
      </w:r>
      <w:r w:rsidRPr="00082699">
        <w:rPr>
          <w:b/>
          <w:color w:val="313131"/>
        </w:rPr>
        <w:t>Turismo de natureza: trilhas, cachoeiras e experiências sustentáveis</w:t>
      </w:r>
      <w:r>
        <w:rPr>
          <w:color w:val="313131"/>
          <w:sz w:val="33"/>
          <w:szCs w:val="33"/>
        </w:rPr>
        <w:br/>
      </w:r>
      <w:r>
        <w:rPr>
          <w:color w:val="313131"/>
          <w:sz w:val="33"/>
          <w:szCs w:val="33"/>
        </w:rPr>
        <w:br/>
      </w:r>
      <w:r>
        <w:rPr>
          <w:color w:val="313131"/>
        </w:rPr>
        <w:t>Quem busca contato direto com a Mata Atlântica encontra opções que unem preservação e aventura:</w:t>
      </w:r>
      <w:r>
        <w:rPr>
          <w:color w:val="313131"/>
        </w:rPr>
        <w:br/>
      </w:r>
      <w:r>
        <w:rPr>
          <w:b/>
          <w:bCs/>
          <w:color w:val="313131"/>
        </w:rPr>
        <w:t xml:space="preserve">- </w:t>
      </w:r>
      <w:r>
        <w:rPr>
          <w:b/>
          <w:bCs/>
          <w:color w:val="313131"/>
        </w:rPr>
        <w:t>Cachoeira do Espraiado</w:t>
      </w:r>
      <w:r>
        <w:rPr>
          <w:color w:val="313131"/>
        </w:rPr>
        <w:t>, com queda d’água de três metros e mata preservada</w:t>
      </w:r>
      <w:r>
        <w:rPr>
          <w:color w:val="313131"/>
        </w:rPr>
        <w:br/>
      </w:r>
      <w:r>
        <w:rPr>
          <w:b/>
          <w:bCs/>
          <w:color w:val="313131"/>
        </w:rPr>
        <w:t xml:space="preserve">- </w:t>
      </w:r>
      <w:r>
        <w:rPr>
          <w:b/>
          <w:bCs/>
          <w:color w:val="313131"/>
        </w:rPr>
        <w:t>Trilha da Pedra do Elefante</w:t>
      </w:r>
      <w:r>
        <w:rPr>
          <w:color w:val="313131"/>
        </w:rPr>
        <w:t>, nível moderado, com vista panorâmica do litoral fluminense.</w:t>
      </w:r>
      <w:r>
        <w:rPr>
          <w:color w:val="313131"/>
        </w:rPr>
        <w:br/>
      </w:r>
      <w:r>
        <w:rPr>
          <w:color w:val="313131"/>
        </w:rPr>
        <w:br/>
      </w:r>
      <w:r>
        <w:rPr>
          <w:color w:val="313131"/>
        </w:rPr>
        <w:t>Essas áreas integram o programa municipal de turismo de experiência, que incentiva visitação consciente e geração de renda às comunidades locais.</w:t>
      </w:r>
    </w:p>
    <w:p w:rsidR="00082699" w:rsidRDefault="00082699" w:rsidP="00082699">
      <w:pPr>
        <w:ind w:left="-851"/>
        <w:rPr>
          <w:color w:val="313131"/>
          <w:shd w:val="clear" w:color="auto" w:fill="FFFFFF"/>
        </w:rPr>
      </w:pPr>
      <w:r>
        <w:rPr>
          <w:color w:val="313131"/>
          <w:sz w:val="33"/>
          <w:szCs w:val="33"/>
        </w:rPr>
        <w:t>Gastronomia caiçara e eventos temáticos ampliam atrativos</w:t>
      </w:r>
      <w:r>
        <w:rPr>
          <w:color w:val="313131"/>
          <w:sz w:val="33"/>
          <w:szCs w:val="33"/>
        </w:rPr>
        <w:br/>
      </w:r>
      <w:r>
        <w:rPr>
          <w:color w:val="313131"/>
        </w:rPr>
        <w:t>O tradicional </w:t>
      </w:r>
      <w:r>
        <w:rPr>
          <w:b/>
          <w:bCs/>
          <w:color w:val="313131"/>
        </w:rPr>
        <w:t>pirão de banana com peixe e guando</w:t>
      </w:r>
      <w:r>
        <w:rPr>
          <w:color w:val="313131"/>
        </w:rPr>
        <w:t xml:space="preserve"> representa a identidade culinária </w:t>
      </w:r>
      <w:proofErr w:type="spellStart"/>
      <w:r>
        <w:rPr>
          <w:color w:val="313131"/>
        </w:rPr>
        <w:t>maricaense</w:t>
      </w:r>
      <w:proofErr w:type="spellEnd"/>
      <w:r>
        <w:rPr>
          <w:color w:val="313131"/>
        </w:rPr>
        <w:t xml:space="preserve"> e está presente nos principais restaurantes da região.</w:t>
      </w:r>
      <w:r>
        <w:rPr>
          <w:color w:val="313131"/>
        </w:rPr>
        <w:br/>
      </w:r>
      <w:r>
        <w:rPr>
          <w:color w:val="313131"/>
        </w:rPr>
        <w:br/>
      </w:r>
      <w:r>
        <w:rPr>
          <w:color w:val="313131"/>
        </w:rPr>
        <w:t>Maricá também se destaca por:</w:t>
      </w:r>
      <w:r>
        <w:rPr>
          <w:color w:val="313131"/>
        </w:rPr>
        <w:br/>
        <w:t xml:space="preserve">- </w:t>
      </w:r>
      <w:r>
        <w:rPr>
          <w:color w:val="313131"/>
        </w:rPr>
        <w:t>casas especializadas em frutos do mar;</w:t>
      </w:r>
      <w:r>
        <w:rPr>
          <w:color w:val="313131"/>
        </w:rPr>
        <w:br/>
        <w:t xml:space="preserve">- </w:t>
      </w:r>
      <w:r>
        <w:rPr>
          <w:color w:val="313131"/>
        </w:rPr>
        <w:t>restaurantes de massas artesanais;</w:t>
      </w:r>
      <w:r>
        <w:rPr>
          <w:color w:val="313131"/>
        </w:rPr>
        <w:br/>
        <w:t xml:space="preserve">- </w:t>
      </w:r>
      <w:r>
        <w:rPr>
          <w:color w:val="313131"/>
        </w:rPr>
        <w:t>churrascarias premiadas;</w:t>
      </w:r>
      <w:r>
        <w:rPr>
          <w:color w:val="313131"/>
        </w:rPr>
        <w:br/>
        <w:t xml:space="preserve">- </w:t>
      </w:r>
      <w:r>
        <w:rPr>
          <w:color w:val="313131"/>
        </w:rPr>
        <w:t>eventos gastronômicos como o </w:t>
      </w:r>
      <w:r>
        <w:rPr>
          <w:b/>
          <w:bCs/>
          <w:color w:val="313131"/>
        </w:rPr>
        <w:t>Festival Gastronômico de Inverno</w:t>
      </w:r>
      <w:r>
        <w:rPr>
          <w:color w:val="313131"/>
        </w:rPr>
        <w:t>.</w:t>
      </w:r>
      <w:r>
        <w:rPr>
          <w:color w:val="313131"/>
        </w:rPr>
        <w:br/>
      </w:r>
      <w:r>
        <w:rPr>
          <w:color w:val="313131"/>
        </w:rPr>
        <w:br/>
      </w:r>
      <w:r>
        <w:rPr>
          <w:color w:val="313131"/>
        </w:rPr>
        <w:t>A variedade coloca a cidade em rota crescente de turismo gastronômico regional.</w:t>
      </w:r>
      <w:r>
        <w:rPr>
          <w:color w:val="313131"/>
        </w:rPr>
        <w:br/>
      </w:r>
      <w:r>
        <w:rPr>
          <w:color w:val="313131"/>
        </w:rPr>
        <w:br/>
      </w:r>
      <w:r w:rsidRPr="00082699">
        <w:rPr>
          <w:rFonts w:asciiTheme="minorHAnsi" w:hAnsiTheme="minorHAnsi" w:cstheme="minorHAnsi"/>
          <w:color w:val="313131"/>
        </w:rPr>
        <w:t>História e inovação: pontos culturais que unem passado e futuro</w:t>
      </w:r>
      <w:r>
        <w:rPr>
          <w:rFonts w:asciiTheme="minorHAnsi" w:hAnsiTheme="minorHAnsi" w:cstheme="minorHAnsi"/>
          <w:color w:val="313131"/>
        </w:rPr>
        <w:br/>
      </w:r>
      <w:r w:rsidRPr="00082699">
        <w:rPr>
          <w:rFonts w:asciiTheme="minorHAnsi" w:hAnsiTheme="minorHAnsi" w:cstheme="minorHAnsi"/>
          <w:color w:val="313131"/>
        </w:rPr>
        <w:t>A </w:t>
      </w:r>
      <w:r w:rsidRPr="00082699">
        <w:rPr>
          <w:rFonts w:asciiTheme="minorHAnsi" w:hAnsiTheme="minorHAnsi" w:cstheme="minorHAnsi"/>
          <w:b/>
          <w:bCs/>
          <w:color w:val="313131"/>
        </w:rPr>
        <w:t>Capela de Nossa Senhora da Saúde</w:t>
      </w:r>
      <w:r w:rsidRPr="00082699">
        <w:rPr>
          <w:rFonts w:asciiTheme="minorHAnsi" w:hAnsiTheme="minorHAnsi" w:cstheme="minorHAnsi"/>
          <w:color w:val="313131"/>
        </w:rPr>
        <w:t xml:space="preserve">, em </w:t>
      </w:r>
      <w:proofErr w:type="spellStart"/>
      <w:r w:rsidRPr="00082699">
        <w:rPr>
          <w:rFonts w:asciiTheme="minorHAnsi" w:hAnsiTheme="minorHAnsi" w:cstheme="minorHAnsi"/>
          <w:color w:val="313131"/>
        </w:rPr>
        <w:t>Ubatiba</w:t>
      </w:r>
      <w:proofErr w:type="spellEnd"/>
      <w:r w:rsidRPr="00082699">
        <w:rPr>
          <w:rFonts w:asciiTheme="minorHAnsi" w:hAnsiTheme="minorHAnsi" w:cstheme="minorHAnsi"/>
          <w:color w:val="313131"/>
        </w:rPr>
        <w:t>, é um dos marcos históricos mais antigos da cidade.</w:t>
      </w:r>
      <w:r>
        <w:rPr>
          <w:rFonts w:asciiTheme="minorHAnsi" w:hAnsiTheme="minorHAnsi" w:cstheme="minorHAnsi"/>
          <w:color w:val="313131"/>
        </w:rPr>
        <w:br/>
      </w:r>
      <w:r>
        <w:rPr>
          <w:rFonts w:asciiTheme="minorHAnsi" w:hAnsiTheme="minorHAnsi" w:cstheme="minorHAnsi"/>
          <w:color w:val="313131"/>
        </w:rPr>
        <w:br/>
      </w:r>
      <w:r w:rsidRPr="00082699">
        <w:rPr>
          <w:rFonts w:asciiTheme="minorHAnsi" w:hAnsiTheme="minorHAnsi" w:cstheme="minorHAnsi"/>
          <w:color w:val="313131"/>
        </w:rPr>
        <w:t>Já a </w:t>
      </w:r>
      <w:r w:rsidRPr="00082699">
        <w:rPr>
          <w:rFonts w:asciiTheme="minorHAnsi" w:hAnsiTheme="minorHAnsi" w:cstheme="minorHAnsi"/>
          <w:b/>
          <w:bCs/>
          <w:color w:val="313131"/>
        </w:rPr>
        <w:t>Casa das Utopias</w:t>
      </w:r>
      <w:r w:rsidRPr="00082699">
        <w:rPr>
          <w:rFonts w:asciiTheme="minorHAnsi" w:hAnsiTheme="minorHAnsi" w:cstheme="minorHAnsi"/>
          <w:color w:val="313131"/>
        </w:rPr>
        <w:t>, no Centro, tornou-se ícone da inovação urbana. O espaço oferece:</w:t>
      </w:r>
      <w:r>
        <w:rPr>
          <w:rFonts w:asciiTheme="minorHAnsi" w:hAnsiTheme="minorHAnsi" w:cstheme="minorHAnsi"/>
          <w:color w:val="313131"/>
        </w:rPr>
        <w:br/>
        <w:t xml:space="preserve">- </w:t>
      </w:r>
      <w:r w:rsidRPr="00082699">
        <w:rPr>
          <w:rFonts w:asciiTheme="minorHAnsi" w:hAnsiTheme="minorHAnsi" w:cstheme="minorHAnsi"/>
          <w:color w:val="313131"/>
        </w:rPr>
        <w:t>maquetes de projetos urbanísticos;</w:t>
      </w:r>
      <w:r>
        <w:rPr>
          <w:rFonts w:asciiTheme="minorHAnsi" w:hAnsiTheme="minorHAnsi" w:cstheme="minorHAnsi"/>
          <w:color w:val="313131"/>
        </w:rPr>
        <w:br/>
        <w:t xml:space="preserve">- </w:t>
      </w:r>
      <w:r w:rsidRPr="00082699">
        <w:rPr>
          <w:rFonts w:asciiTheme="minorHAnsi" w:hAnsiTheme="minorHAnsi" w:cstheme="minorHAnsi"/>
          <w:color w:val="313131"/>
        </w:rPr>
        <w:t>painéis interativos;</w:t>
      </w:r>
      <w:r>
        <w:rPr>
          <w:rFonts w:asciiTheme="minorHAnsi" w:hAnsiTheme="minorHAnsi" w:cstheme="minorHAnsi"/>
          <w:color w:val="313131"/>
        </w:rPr>
        <w:br/>
        <w:t xml:space="preserve">- </w:t>
      </w:r>
      <w:r w:rsidRPr="00082699">
        <w:rPr>
          <w:rFonts w:asciiTheme="minorHAnsi" w:hAnsiTheme="minorHAnsi" w:cstheme="minorHAnsi"/>
          <w:color w:val="313131"/>
        </w:rPr>
        <w:t>experiências imersivas;</w:t>
      </w:r>
      <w:r>
        <w:rPr>
          <w:rFonts w:asciiTheme="minorHAnsi" w:hAnsiTheme="minorHAnsi" w:cstheme="minorHAnsi"/>
          <w:color w:val="313131"/>
        </w:rPr>
        <w:br/>
        <w:t xml:space="preserve">- </w:t>
      </w:r>
      <w:r w:rsidRPr="00082699">
        <w:rPr>
          <w:rFonts w:asciiTheme="minorHAnsi" w:hAnsiTheme="minorHAnsi" w:cstheme="minorHAnsi"/>
          <w:color w:val="313131"/>
        </w:rPr>
        <w:t>informações sobre mobilidade, sustentabilidade e planejamento.</w:t>
      </w:r>
      <w:r>
        <w:rPr>
          <w:rFonts w:asciiTheme="minorHAnsi" w:hAnsiTheme="minorHAnsi" w:cstheme="minorHAnsi"/>
          <w:color w:val="313131"/>
        </w:rPr>
        <w:br/>
      </w:r>
      <w:r>
        <w:rPr>
          <w:rFonts w:asciiTheme="minorHAnsi" w:hAnsiTheme="minorHAnsi" w:cstheme="minorHAnsi"/>
          <w:color w:val="313131"/>
        </w:rPr>
        <w:br/>
      </w:r>
      <w:r w:rsidRPr="00082699">
        <w:rPr>
          <w:rFonts w:asciiTheme="minorHAnsi" w:hAnsiTheme="minorHAnsi" w:cstheme="minorHAnsi"/>
          <w:b/>
          <w:bCs/>
          <w:color w:val="313131"/>
        </w:rPr>
        <w:t>Funcionamento:</w:t>
      </w:r>
      <w:r>
        <w:rPr>
          <w:rFonts w:asciiTheme="minorHAnsi" w:hAnsiTheme="minorHAnsi" w:cstheme="minorHAnsi"/>
          <w:b/>
          <w:bCs/>
          <w:color w:val="313131"/>
        </w:rPr>
        <w:br/>
      </w:r>
      <w:r>
        <w:rPr>
          <w:color w:val="313131"/>
          <w:shd w:val="clear" w:color="auto" w:fill="FFFFFF"/>
        </w:rPr>
        <w:t>– Quarta a sexta: 10h às 18h</w:t>
      </w:r>
      <w:r>
        <w:rPr>
          <w:color w:val="313131"/>
          <w:shd w:val="clear" w:color="auto" w:fill="FFFFFF"/>
        </w:rPr>
        <w:br/>
        <w:t>– Sábado: 9h às 13h</w:t>
      </w:r>
      <w:r>
        <w:rPr>
          <w:color w:val="313131"/>
          <w:shd w:val="clear" w:color="auto" w:fill="FFFFFF"/>
        </w:rPr>
        <w:br/>
      </w:r>
      <w:r>
        <w:rPr>
          <w:b/>
          <w:bCs/>
          <w:color w:val="313131"/>
          <w:shd w:val="clear" w:color="auto" w:fill="FFFFFF"/>
        </w:rPr>
        <w:t>Local:</w:t>
      </w:r>
      <w:r>
        <w:rPr>
          <w:color w:val="313131"/>
          <w:shd w:val="clear" w:color="auto" w:fill="FFFFFF"/>
        </w:rPr>
        <w:t> Centro de Maricá</w:t>
      </w:r>
    </w:p>
    <w:p w:rsidR="00082699" w:rsidRDefault="00082699" w:rsidP="00082699">
      <w:pPr>
        <w:ind w:left="-851"/>
        <w:rPr>
          <w:color w:val="313131"/>
          <w:sz w:val="33"/>
          <w:szCs w:val="33"/>
        </w:rPr>
      </w:pPr>
    </w:p>
    <w:p w:rsidR="00082699" w:rsidRDefault="00082699" w:rsidP="00082699">
      <w:pPr>
        <w:ind w:left="-851"/>
        <w:rPr>
          <w:color w:val="313131"/>
          <w:sz w:val="33"/>
          <w:szCs w:val="33"/>
        </w:rPr>
      </w:pPr>
    </w:p>
    <w:p w:rsidR="00065548" w:rsidRPr="00065548" w:rsidRDefault="00082699" w:rsidP="00065548">
      <w:pPr>
        <w:ind w:left="-851"/>
        <w:rPr>
          <w:color w:val="313131"/>
        </w:rPr>
      </w:pPr>
      <w:r w:rsidRPr="00065548">
        <w:rPr>
          <w:b/>
          <w:color w:val="313131"/>
        </w:rPr>
        <w:t>Eventos de novembro reforçam o calendário cultural da cidade</w:t>
      </w:r>
      <w:r w:rsidRPr="00065548">
        <w:rPr>
          <w:color w:val="313131"/>
        </w:rPr>
        <w:br/>
      </w:r>
      <w:r w:rsidRPr="00065548">
        <w:rPr>
          <w:color w:val="313131"/>
        </w:rPr>
        <w:t>Segundo a Secretaria de Turismo, o mês de novembro contará com uma programação variada nos bairros e distritos:</w:t>
      </w:r>
      <w:r w:rsidRPr="00065548">
        <w:rPr>
          <w:color w:val="313131"/>
        </w:rPr>
        <w:br/>
      </w:r>
      <w:r w:rsidRPr="00065548">
        <w:rPr>
          <w:color w:val="313131"/>
        </w:rPr>
        <w:br/>
      </w:r>
      <w:r w:rsidRPr="00065548">
        <w:rPr>
          <w:b/>
          <w:color w:val="313131"/>
        </w:rPr>
        <w:t>Atrações culturais – 5, 9, 14 e 16 de novembro</w:t>
      </w:r>
      <w:r w:rsidRPr="00065548">
        <w:rPr>
          <w:color w:val="313131"/>
        </w:rPr>
        <w:br/>
      </w:r>
      <w:r w:rsidRPr="00065548">
        <w:rPr>
          <w:color w:val="313131"/>
        </w:rPr>
        <w:t>Palcos distribuídos por </w:t>
      </w:r>
      <w:r w:rsidRPr="00065548">
        <w:rPr>
          <w:b/>
          <w:bCs/>
          <w:color w:val="313131"/>
        </w:rPr>
        <w:t>Ponta Negra, Centro, Itaipuaçu e Ino</w:t>
      </w:r>
      <w:proofErr w:type="spellStart"/>
      <w:r w:rsidRPr="00065548">
        <w:rPr>
          <w:b/>
          <w:bCs/>
          <w:color w:val="313131"/>
        </w:rPr>
        <w:t>ã</w:t>
      </w:r>
      <w:proofErr w:type="spellEnd"/>
      <w:r w:rsidRPr="00065548">
        <w:rPr>
          <w:color w:val="313131"/>
        </w:rPr>
        <w:t> com apresentações de artes visuais, música, poesia e teatro.</w:t>
      </w:r>
      <w:r w:rsidR="00065548" w:rsidRPr="00065548">
        <w:rPr>
          <w:color w:val="313131"/>
        </w:rPr>
        <w:br/>
      </w:r>
      <w:r w:rsidRPr="00065548">
        <w:rPr>
          <w:color w:val="313131"/>
        </w:rPr>
        <w:br/>
      </w:r>
      <w:r w:rsidRPr="00065548">
        <w:rPr>
          <w:b/>
          <w:color w:val="313131"/>
        </w:rPr>
        <w:t>Curta Itaocaia – Edição Natalina – 9 de novembro</w:t>
      </w:r>
      <w:r w:rsidRPr="00065548">
        <w:rPr>
          <w:color w:val="313131"/>
        </w:rPr>
        <w:br/>
      </w:r>
      <w:r w:rsidRPr="00065548">
        <w:rPr>
          <w:color w:val="313131"/>
        </w:rPr>
        <w:t>Mostra audiovisual no </w:t>
      </w:r>
      <w:r w:rsidRPr="00065548">
        <w:rPr>
          <w:b/>
          <w:bCs/>
          <w:color w:val="313131"/>
        </w:rPr>
        <w:t>Itaocaia Valley</w:t>
      </w:r>
      <w:r w:rsidRPr="00065548">
        <w:rPr>
          <w:color w:val="313131"/>
        </w:rPr>
        <w:t>, com produções locais e temática de Natal.</w:t>
      </w:r>
      <w:r w:rsidR="00065548" w:rsidRPr="00065548">
        <w:rPr>
          <w:color w:val="313131"/>
        </w:rPr>
        <w:br/>
      </w:r>
      <w:r w:rsidR="00065548" w:rsidRPr="00065548">
        <w:rPr>
          <w:color w:val="313131"/>
        </w:rPr>
        <w:br/>
      </w:r>
      <w:r w:rsidRPr="00065548">
        <w:rPr>
          <w:b/>
          <w:color w:val="313131"/>
        </w:rPr>
        <w:t>Maricá de Portas Abertas – 16 de novembro</w:t>
      </w:r>
      <w:r w:rsidR="00065548" w:rsidRPr="00065548">
        <w:rPr>
          <w:color w:val="313131"/>
        </w:rPr>
        <w:br/>
      </w:r>
      <w:r w:rsidRPr="00065548">
        <w:rPr>
          <w:color w:val="313131"/>
        </w:rPr>
        <w:t>Ação comunitária que valoriza empreendedores locais e produtos artesanais de Itaipuaçu.</w:t>
      </w:r>
      <w:r w:rsidR="00065548" w:rsidRPr="00065548">
        <w:rPr>
          <w:color w:val="313131"/>
        </w:rPr>
        <w:br/>
      </w:r>
      <w:r w:rsidR="00065548" w:rsidRPr="00065548">
        <w:rPr>
          <w:color w:val="313131"/>
        </w:rPr>
        <w:br/>
      </w:r>
      <w:r w:rsidRPr="00065548">
        <w:rPr>
          <w:b/>
          <w:color w:val="313131"/>
        </w:rPr>
        <w:t>Somos Latinos – 27 a 30 de novembro</w:t>
      </w:r>
      <w:r w:rsidR="00065548" w:rsidRPr="00065548">
        <w:rPr>
          <w:color w:val="313131"/>
        </w:rPr>
        <w:br/>
      </w:r>
      <w:r w:rsidRPr="00065548">
        <w:rPr>
          <w:color w:val="313131"/>
        </w:rPr>
        <w:t>Festival multicultural na </w:t>
      </w:r>
      <w:r w:rsidRPr="00065548">
        <w:rPr>
          <w:b/>
          <w:bCs/>
          <w:color w:val="313131"/>
        </w:rPr>
        <w:t>Arena Barra de Maricá</w:t>
      </w:r>
      <w:r w:rsidRPr="00065548">
        <w:rPr>
          <w:color w:val="313131"/>
        </w:rPr>
        <w:t>, celebrando diversidade gastronômica, musical e artística latino-americana.</w:t>
      </w:r>
      <w:r w:rsidR="00065548">
        <w:rPr>
          <w:color w:val="313131"/>
        </w:rPr>
        <w:br/>
      </w:r>
      <w:r w:rsidR="00065548">
        <w:rPr>
          <w:color w:val="313131"/>
        </w:rPr>
        <w:br/>
      </w:r>
      <w:r w:rsidR="00065548" w:rsidRPr="00065548">
        <w:rPr>
          <w:b/>
          <w:color w:val="313131"/>
        </w:rPr>
        <w:t>Circuito Maricá de Pesca Esportiva – Etapa Final – 30 de novembro</w:t>
      </w:r>
      <w:r w:rsidR="00065548" w:rsidRPr="00065548">
        <w:rPr>
          <w:color w:val="313131"/>
        </w:rPr>
        <w:br/>
      </w:r>
      <w:r w:rsidR="00065548" w:rsidRPr="00065548">
        <w:rPr>
          <w:color w:val="313131"/>
        </w:rPr>
        <w:t>Competição tradicional em Itaipuaçu que movimenta o turismo esportivo.</w:t>
      </w:r>
      <w:r w:rsidR="00065548" w:rsidRPr="00065548">
        <w:rPr>
          <w:color w:val="313131"/>
        </w:rPr>
        <w:br/>
      </w:r>
      <w:r w:rsidR="00065548" w:rsidRPr="00065548">
        <w:rPr>
          <w:color w:val="313131"/>
        </w:rPr>
        <w:br/>
      </w:r>
      <w:r w:rsidR="00065548" w:rsidRPr="00065548">
        <w:rPr>
          <w:b/>
          <w:color w:val="313131"/>
        </w:rPr>
        <w:t>Informações turísticas: onde se informar e como planejar a viagem</w:t>
      </w:r>
      <w:r w:rsidR="00065548" w:rsidRPr="00065548">
        <w:rPr>
          <w:color w:val="313131"/>
        </w:rPr>
        <w:br/>
      </w:r>
      <w:r w:rsidR="00065548" w:rsidRPr="00065548">
        <w:rPr>
          <w:color w:val="313131"/>
        </w:rPr>
        <w:t>Maricá disponibiliza canais oficiais para turistas:</w:t>
      </w:r>
      <w:r w:rsidR="00065548" w:rsidRPr="00065548">
        <w:rPr>
          <w:color w:val="313131"/>
        </w:rPr>
        <w:br/>
      </w:r>
      <w:r w:rsidR="00065548" w:rsidRPr="00065548">
        <w:rPr>
          <w:b/>
          <w:bCs/>
          <w:color w:val="313131"/>
        </w:rPr>
        <w:t>Aplicativo Maricá Oficial</w:t>
      </w:r>
      <w:r w:rsidR="00065548" w:rsidRPr="00065548">
        <w:rPr>
          <w:color w:val="313131"/>
        </w:rPr>
        <w:t> — roteiros, hospedagens, eventos, gastronomia e orientações atualizadas.</w:t>
      </w:r>
      <w:r w:rsidR="00065548" w:rsidRPr="00065548">
        <w:rPr>
          <w:color w:val="313131"/>
        </w:rPr>
        <w:br/>
      </w:r>
      <w:r w:rsidR="00065548" w:rsidRPr="00065548">
        <w:rPr>
          <w:b/>
          <w:bCs/>
          <w:color w:val="313131"/>
        </w:rPr>
        <w:t>Secretaria de Turismo:</w:t>
      </w:r>
      <w:r w:rsidR="00065548" w:rsidRPr="00065548">
        <w:rPr>
          <w:b/>
          <w:bCs/>
          <w:color w:val="313131"/>
        </w:rPr>
        <w:br/>
      </w:r>
      <w:r w:rsidR="00065548" w:rsidRPr="00065548">
        <w:rPr>
          <w:color w:val="313131"/>
        </w:rPr>
        <w:t>– Praça Conselheiro Macedo Soares, Centro</w:t>
      </w:r>
      <w:r w:rsidR="00065548" w:rsidRPr="00065548">
        <w:rPr>
          <w:color w:val="313131"/>
        </w:rPr>
        <w:br/>
        <w:t>– Telefone: (21) 3731-5094</w:t>
      </w:r>
      <w:r w:rsidR="00065548" w:rsidRPr="00065548">
        <w:rPr>
          <w:color w:val="313131"/>
        </w:rPr>
        <w:br/>
        <w:t>– E-mail: turismo@marica.rj.gov.br</w:t>
      </w:r>
      <w:r w:rsidR="00065548" w:rsidRPr="00065548">
        <w:rPr>
          <w:color w:val="313131"/>
        </w:rPr>
        <w:br/>
        <w:t>– Atendimento: segunda a sexta, 8h às 17h</w:t>
      </w:r>
    </w:p>
    <w:p w:rsidR="00F637D7" w:rsidRDefault="00F430DC">
      <w:pPr>
        <w:ind w:left="-851"/>
        <w:rPr>
          <w:color w:val="000000" w:themeColor="text1"/>
          <w:sz w:val="24"/>
          <w:szCs w:val="24"/>
        </w:rPr>
      </w:pPr>
      <w:r w:rsidRPr="00C96A9E">
        <w:rPr>
          <w:b/>
          <w:color w:val="000000" w:themeColor="text1"/>
          <w:sz w:val="24"/>
          <w:szCs w:val="24"/>
        </w:rPr>
        <w:t>Fonte:</w:t>
      </w:r>
      <w:r w:rsidRPr="00C96A9E">
        <w:rPr>
          <w:color w:val="000000" w:themeColor="text1"/>
          <w:sz w:val="24"/>
          <w:szCs w:val="24"/>
        </w:rPr>
        <w:t xml:space="preserve"> </w:t>
      </w:r>
      <w:hyperlink r:id="rId10" w:history="1">
        <w:r w:rsidR="00C96A9E" w:rsidRPr="00C96A9E">
          <w:rPr>
            <w:rStyle w:val="Hyperlink"/>
            <w:color w:val="000000" w:themeColor="text1"/>
            <w:sz w:val="24"/>
            <w:szCs w:val="24"/>
          </w:rPr>
          <w:t>https://www.facebook.com/bichogrilocervejaria/</w:t>
        </w:r>
      </w:hyperlink>
    </w:p>
    <w:p w:rsidR="00C96A9E" w:rsidRPr="00C96A9E" w:rsidRDefault="00C96A9E" w:rsidP="00C96A9E">
      <w:pPr>
        <w:ind w:left="-851"/>
        <w:jc w:val="center"/>
        <w:rPr>
          <w:color w:val="000000" w:themeColor="text1"/>
          <w:sz w:val="24"/>
          <w:szCs w:val="24"/>
        </w:rPr>
      </w:pPr>
      <w:r w:rsidRPr="00C96A9E">
        <w:rPr>
          <w:color w:val="000000" w:themeColor="text1"/>
          <w:sz w:val="24"/>
          <w:szCs w:val="24"/>
        </w:rPr>
        <w:drawing>
          <wp:inline distT="0" distB="0" distL="0" distR="0" wp14:anchorId="6A75ACCC" wp14:editId="394703C6">
            <wp:extent cx="3009375" cy="3576163"/>
            <wp:effectExtent l="0" t="0" r="635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1978" cy="35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9E" w:rsidRDefault="00C96A9E">
      <w:pPr>
        <w:ind w:left="-851"/>
        <w:rPr>
          <w:sz w:val="24"/>
          <w:szCs w:val="24"/>
        </w:rPr>
      </w:pPr>
    </w:p>
    <w:p w:rsidR="00C96A9E" w:rsidRDefault="00C96A9E">
      <w:pPr>
        <w:ind w:left="-851"/>
        <w:rPr>
          <w:b/>
          <w:sz w:val="24"/>
          <w:szCs w:val="24"/>
        </w:rPr>
      </w:pPr>
    </w:p>
    <w:p w:rsidR="00F637D7" w:rsidRDefault="00F430DC">
      <w:pPr>
        <w:ind w:left="-851"/>
        <w:rPr>
          <w:i/>
          <w:sz w:val="24"/>
          <w:szCs w:val="24"/>
        </w:rPr>
      </w:pPr>
      <w:r>
        <w:rPr>
          <w:b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r w:rsidR="00C96A9E" w:rsidRPr="00C96A9E">
        <w:rPr>
          <w:sz w:val="24"/>
          <w:szCs w:val="24"/>
        </w:rPr>
        <w:t>https://www.instagram.com/reel/DP6pxh4ERjO/</w:t>
      </w:r>
      <w:r w:rsidR="00C96A9E">
        <w:rPr>
          <w:sz w:val="24"/>
          <w:szCs w:val="24"/>
        </w:rPr>
        <w:br/>
      </w:r>
      <w:r w:rsidR="00C96A9E" w:rsidRPr="00C96A9E">
        <w:rPr>
          <w:i/>
          <w:sz w:val="24"/>
          <w:szCs w:val="24"/>
        </w:rPr>
        <w:t>Reels do Instagram @prefeiturademarica e @maricaturismooficial</w:t>
      </w:r>
    </w:p>
    <w:p w:rsidR="00C96A9E" w:rsidRDefault="00C96A9E" w:rsidP="00C96A9E">
      <w:pPr>
        <w:ind w:left="-851"/>
        <w:jc w:val="center"/>
        <w:rPr>
          <w:i/>
          <w:sz w:val="24"/>
          <w:szCs w:val="24"/>
        </w:rPr>
      </w:pPr>
      <w:r w:rsidRPr="00C96A9E">
        <w:rPr>
          <w:i/>
          <w:sz w:val="24"/>
          <w:szCs w:val="24"/>
        </w:rPr>
        <w:drawing>
          <wp:inline distT="0" distB="0" distL="0" distR="0" wp14:anchorId="72BD953E" wp14:editId="74A0D3F0">
            <wp:extent cx="4791710" cy="4163779"/>
            <wp:effectExtent l="0" t="0" r="889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3283" cy="416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7" w:rsidRDefault="00F430DC">
      <w:pPr>
        <w:ind w:left="-851"/>
        <w:rPr>
          <w:sz w:val="24"/>
          <w:szCs w:val="24"/>
        </w:rPr>
      </w:pPr>
      <w:r>
        <w:rPr>
          <w:b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3" w:history="1">
        <w:r w:rsidR="00C96A9E" w:rsidRPr="00C96A9E">
          <w:rPr>
            <w:rStyle w:val="Hyperlink"/>
            <w:color w:val="000000" w:themeColor="text1"/>
            <w:sz w:val="24"/>
            <w:szCs w:val="24"/>
          </w:rPr>
          <w:t>https://www.instagram.com/p/DQ9a41TAOI6/</w:t>
        </w:r>
      </w:hyperlink>
    </w:p>
    <w:p w:rsidR="00C96A9E" w:rsidRDefault="00C96A9E" w:rsidP="00C96A9E">
      <w:pPr>
        <w:ind w:left="-851"/>
        <w:jc w:val="center"/>
        <w:rPr>
          <w:sz w:val="24"/>
          <w:szCs w:val="24"/>
        </w:rPr>
      </w:pPr>
      <w:r w:rsidRPr="00C96A9E">
        <w:rPr>
          <w:sz w:val="24"/>
          <w:szCs w:val="24"/>
        </w:rPr>
        <w:drawing>
          <wp:inline distT="0" distB="0" distL="0" distR="0" wp14:anchorId="574233B8" wp14:editId="63C37CFF">
            <wp:extent cx="4657725" cy="355164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9906" cy="35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9E" w:rsidRDefault="00C96A9E">
      <w:pPr>
        <w:ind w:left="-851"/>
        <w:rPr>
          <w:sz w:val="24"/>
          <w:szCs w:val="24"/>
        </w:rPr>
      </w:pPr>
    </w:p>
    <w:p w:rsidR="00C96A9E" w:rsidRDefault="00C96A9E">
      <w:pPr>
        <w:ind w:left="-851"/>
        <w:rPr>
          <w:sz w:val="24"/>
          <w:szCs w:val="24"/>
        </w:rPr>
      </w:pPr>
    </w:p>
    <w:p w:rsidR="00C96A9E" w:rsidRDefault="00C96A9E">
      <w:pPr>
        <w:ind w:left="-851"/>
        <w:rPr>
          <w:sz w:val="24"/>
          <w:szCs w:val="24"/>
        </w:rPr>
      </w:pPr>
    </w:p>
    <w:p w:rsidR="00F637D7" w:rsidRDefault="00F430DC">
      <w:pPr>
        <w:ind w:left="-851"/>
        <w:rPr>
          <w:sz w:val="24"/>
          <w:szCs w:val="24"/>
        </w:rPr>
      </w:pPr>
      <w:r>
        <w:rPr>
          <w:b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5" w:history="1">
        <w:r w:rsidR="00C96A9E" w:rsidRPr="00C96A9E">
          <w:rPr>
            <w:rStyle w:val="Hyperlink"/>
            <w:color w:val="000000" w:themeColor="text1"/>
            <w:sz w:val="24"/>
            <w:szCs w:val="24"/>
          </w:rPr>
          <w:t>https://gazeta24horasrio.com.br/2025/11/07/rio-de-versos-reune-musica-chope-artesanal-e-grandes-nomes-da-poesia-em-marica</w:t>
        </w:r>
      </w:hyperlink>
    </w:p>
    <w:p w:rsidR="00C96A9E" w:rsidRDefault="00C96A9E" w:rsidP="00C96A9E">
      <w:pPr>
        <w:ind w:left="-851"/>
        <w:jc w:val="center"/>
        <w:rPr>
          <w:rFonts w:ascii="Trebuchet MS" w:hAnsi="Trebuchet MS"/>
          <w:color w:val="000000"/>
          <w:sz w:val="27"/>
          <w:szCs w:val="27"/>
        </w:rPr>
      </w:pPr>
      <w:r w:rsidRPr="00C96A9E">
        <w:rPr>
          <w:sz w:val="24"/>
          <w:szCs w:val="24"/>
        </w:rPr>
        <w:drawing>
          <wp:inline distT="0" distB="0" distL="0" distR="0" wp14:anchorId="5F95D8E5" wp14:editId="33F7386E">
            <wp:extent cx="4981575" cy="4544350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3172" cy="454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9E" w:rsidRDefault="00C96A9E" w:rsidP="00C96A9E">
      <w:pPr>
        <w:ind w:left="-851"/>
        <w:rPr>
          <w:rFonts w:asciiTheme="minorHAnsi" w:hAnsiTheme="minorHAnsi" w:cstheme="minorHAnsi"/>
          <w:color w:val="000000"/>
        </w:rPr>
      </w:pPr>
      <w:r w:rsidRPr="00C96A9E">
        <w:rPr>
          <w:color w:val="000000"/>
        </w:rPr>
        <w:t>O centro de Maricá foi tomado por quatro dias de arte, música e poesia durante o Festival Internacional de Poesia Rio de Versos, realizado pela Secretaria de Cultura e das Utopias do dia 30/10 ao dia 02/11. Pela primeira vez fora da capital, o evento levou uma programação intensa à Praça Orlando de Barros Pimentel e ao Cine Henfil, reunindo nomes como Moacyr Luz, Marina Iris, Thiago Prata e Milton Cunha.</w:t>
      </w:r>
      <w:r>
        <w:rPr>
          <w:color w:val="000000"/>
        </w:rPr>
        <w:br/>
      </w:r>
      <w:r>
        <w:rPr>
          <w:color w:val="000000"/>
        </w:rPr>
        <w:br/>
      </w:r>
      <w:r w:rsidRPr="00C96A9E">
        <w:rPr>
          <w:color w:val="000000"/>
        </w:rPr>
        <w:t>As atividades começaram com apresentações de MC Marechal, MC Rasta e dos coletivos Ruasia, Vozes e Versos e Povo do Livro. Na roda “Poesia na Roda”, participaram poetas como Gringo Carioca, Clauky Boom e Victor Colônia, com encerramento do espetáculo “Mulher de Palavra”, de Marcela Giannini e Miriam Alves. A noite terminou com Moacyr Luz e o Samba do Trabalhador, que animaram o público na praça.</w:t>
      </w:r>
      <w:r>
        <w:rPr>
          <w:color w:val="000000"/>
        </w:rPr>
        <w:br/>
      </w:r>
      <w:r>
        <w:rPr>
          <w:color w:val="000000"/>
        </w:rPr>
        <w:br/>
      </w:r>
      <w:r w:rsidRPr="00C96A9E">
        <w:rPr>
          <w:color w:val="000000"/>
        </w:rPr>
        <w:t xml:space="preserve">O festival também contou com a presença de poetas internacionais, como Juan, do México, e nomes da cena fluminense, como Carlos Orfeu, de São Gonçalo, além de Rodrigo Santos e Rômulo </w:t>
      </w:r>
      <w:proofErr w:type="spellStart"/>
      <w:r w:rsidRPr="00C96A9E">
        <w:rPr>
          <w:color w:val="000000"/>
        </w:rPr>
        <w:t>Narducci</w:t>
      </w:r>
      <w:proofErr w:type="spellEnd"/>
      <w:r w:rsidRPr="00C96A9E">
        <w:rPr>
          <w:color w:val="000000"/>
        </w:rPr>
        <w:t>, criadores do projeto “Uma Noite na Taverna”.</w:t>
      </w:r>
      <w:r>
        <w:rPr>
          <w:color w:val="000000"/>
        </w:rPr>
        <w:br/>
      </w:r>
      <w:r w:rsidRPr="00C96A9E">
        <w:rPr>
          <w:rFonts w:asciiTheme="minorHAnsi" w:hAnsiTheme="minorHAnsi" w:cstheme="minorHAnsi"/>
          <w:color w:val="000000"/>
        </w:rPr>
        <w:br/>
      </w:r>
      <w:r w:rsidRPr="00C96A9E">
        <w:rPr>
          <w:rFonts w:asciiTheme="minorHAnsi" w:hAnsiTheme="minorHAnsi" w:cstheme="minorHAnsi"/>
          <w:color w:val="000000"/>
        </w:rPr>
        <w:t>Durante uma mesa temática no Cine Henfil, sambistas e poetas discutiram o caráter político e poético do samba, ressaltando sua origem como expressão de protesto e resistência. Marina Iris definiu o gênero como “uma poesia feita com o dia a dia, com códigos da comunidade”, enquanto Milton Cunha lembrou que o samba nasceu “como resposta à dor da marginalidade”.</w:t>
      </w:r>
    </w:p>
    <w:p w:rsidR="00C96A9E" w:rsidRDefault="00C96A9E" w:rsidP="00C96A9E">
      <w:pPr>
        <w:ind w:left="-851"/>
        <w:rPr>
          <w:rFonts w:ascii="Trebuchet MS" w:hAnsi="Trebuchet MS"/>
          <w:color w:val="000000"/>
          <w:sz w:val="27"/>
          <w:szCs w:val="27"/>
        </w:rPr>
      </w:pPr>
    </w:p>
    <w:p w:rsidR="00C96A9E" w:rsidRDefault="00C96A9E" w:rsidP="00C96A9E">
      <w:pPr>
        <w:ind w:left="-851"/>
        <w:rPr>
          <w:rFonts w:ascii="Trebuchet MS" w:hAnsi="Trebuchet MS"/>
          <w:color w:val="000000"/>
          <w:sz w:val="27"/>
          <w:szCs w:val="27"/>
        </w:rPr>
      </w:pPr>
    </w:p>
    <w:p w:rsidR="00C96A9E" w:rsidRPr="00C96A9E" w:rsidRDefault="00C96A9E" w:rsidP="00C96A9E">
      <w:pPr>
        <w:ind w:left="-851"/>
      </w:pPr>
      <w:r w:rsidRPr="00C96A9E">
        <w:rPr>
          <w:color w:val="000000"/>
        </w:rPr>
        <w:t>O evento também teve a presença do Polo Cervejeiro de Maricá, com chope artesanal de marcas locais como a tradicional Giro Bier, integrando cultura e economia criativa. O fomento ao empreendedorismo local foi uma forte característica do espetáculo.</w:t>
      </w:r>
      <w:r w:rsidRPr="00C96A9E">
        <w:rPr>
          <w:color w:val="000000"/>
        </w:rPr>
        <w:br/>
      </w:r>
      <w:r w:rsidRPr="00C96A9E">
        <w:rPr>
          <w:color w:val="000000"/>
        </w:rPr>
        <w:br/>
      </w:r>
      <w:r w:rsidRPr="00C96A9E">
        <w:rPr>
          <w:color w:val="000000"/>
        </w:rPr>
        <w:t>O encerramento ocorreu neste domingo (02/11), com mesas de poesia e a exibição do filme “Cora Coralina – Todas as Vidas”, de Renato Barbieri, no Cine Henfil. Como parte da programação, a Casa de Cultura recebe até 10/11 a exposição de poesia visual “</w:t>
      </w:r>
      <w:proofErr w:type="spellStart"/>
      <w:r w:rsidRPr="00C96A9E">
        <w:rPr>
          <w:color w:val="000000"/>
        </w:rPr>
        <w:t>Scriptum</w:t>
      </w:r>
      <w:proofErr w:type="spellEnd"/>
      <w:r w:rsidRPr="00C96A9E">
        <w:rPr>
          <w:color w:val="000000"/>
        </w:rPr>
        <w:t xml:space="preserve">”, com curadoria de </w:t>
      </w:r>
      <w:proofErr w:type="spellStart"/>
      <w:r w:rsidRPr="00C96A9E">
        <w:rPr>
          <w:color w:val="000000"/>
        </w:rPr>
        <w:t>Tchello</w:t>
      </w:r>
      <w:proofErr w:type="spellEnd"/>
      <w:r w:rsidRPr="00C96A9E">
        <w:rPr>
          <w:color w:val="000000"/>
        </w:rPr>
        <w:t xml:space="preserve"> d’Barros, aberta ao público de segunda a sexta, das 10h às 16h30.</w:t>
      </w:r>
    </w:p>
    <w:p w:rsidR="00F637D7" w:rsidRDefault="00705396">
      <w:pPr>
        <w:ind w:left="-851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br/>
      </w:r>
      <w:r w:rsidR="00F430DC">
        <w:rPr>
          <w:b/>
          <w:sz w:val="24"/>
          <w:szCs w:val="24"/>
        </w:rPr>
        <w:t>Fonte:</w:t>
      </w:r>
      <w:r w:rsidR="00F430DC" w:rsidRPr="00705396">
        <w:rPr>
          <w:color w:val="000000" w:themeColor="text1"/>
          <w:sz w:val="24"/>
          <w:szCs w:val="24"/>
        </w:rPr>
        <w:t xml:space="preserve"> </w:t>
      </w:r>
      <w:hyperlink r:id="rId17" w:history="1">
        <w:r w:rsidRPr="00705396">
          <w:rPr>
            <w:rStyle w:val="Hyperlink"/>
            <w:color w:val="000000" w:themeColor="text1"/>
            <w:sz w:val="24"/>
            <w:szCs w:val="24"/>
          </w:rPr>
          <w:t>https://www.instagram.com/p/DQ9a41TAOI6/?img_index=1</w:t>
        </w:r>
      </w:hyperlink>
    </w:p>
    <w:p w:rsidR="00705396" w:rsidRDefault="00705396" w:rsidP="00705396">
      <w:pPr>
        <w:ind w:left="-851"/>
        <w:jc w:val="center"/>
        <w:rPr>
          <w:sz w:val="24"/>
          <w:szCs w:val="24"/>
        </w:rPr>
      </w:pPr>
      <w:r w:rsidRPr="00705396">
        <w:rPr>
          <w:sz w:val="24"/>
          <w:szCs w:val="24"/>
        </w:rPr>
        <w:drawing>
          <wp:inline distT="0" distB="0" distL="0" distR="0" wp14:anchorId="1261D637" wp14:editId="13E3DCE8">
            <wp:extent cx="4904762" cy="32861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2880" cy="32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7" w:rsidRDefault="00F430DC">
      <w:pPr>
        <w:ind w:left="-851"/>
        <w:rPr>
          <w:color w:val="000000" w:themeColor="text1"/>
          <w:sz w:val="24"/>
          <w:szCs w:val="24"/>
        </w:rPr>
      </w:pPr>
      <w:r w:rsidRPr="00705396">
        <w:rPr>
          <w:b/>
          <w:color w:val="000000" w:themeColor="text1"/>
          <w:sz w:val="24"/>
          <w:szCs w:val="24"/>
        </w:rPr>
        <w:t>Fonte:</w:t>
      </w:r>
      <w:r w:rsidRPr="00705396">
        <w:rPr>
          <w:color w:val="000000" w:themeColor="text1"/>
          <w:sz w:val="24"/>
          <w:szCs w:val="24"/>
        </w:rPr>
        <w:t xml:space="preserve"> </w:t>
      </w:r>
      <w:hyperlink r:id="rId19" w:history="1">
        <w:r w:rsidR="00705396" w:rsidRPr="00705396">
          <w:rPr>
            <w:rStyle w:val="Hyperlink"/>
            <w:color w:val="000000" w:themeColor="text1"/>
            <w:sz w:val="24"/>
            <w:szCs w:val="24"/>
          </w:rPr>
          <w:t>https://www.instagram.com/p/DQ-DU_rkV67/?img_index=1</w:t>
        </w:r>
      </w:hyperlink>
    </w:p>
    <w:p w:rsidR="00705396" w:rsidRDefault="00705396" w:rsidP="00705396">
      <w:pPr>
        <w:ind w:left="-851"/>
        <w:jc w:val="center"/>
        <w:rPr>
          <w:color w:val="000000" w:themeColor="text1"/>
          <w:sz w:val="24"/>
          <w:szCs w:val="24"/>
        </w:rPr>
      </w:pPr>
      <w:r w:rsidRPr="00705396">
        <w:rPr>
          <w:color w:val="000000" w:themeColor="text1"/>
          <w:sz w:val="24"/>
          <w:szCs w:val="24"/>
        </w:rPr>
        <w:drawing>
          <wp:inline distT="0" distB="0" distL="0" distR="0" wp14:anchorId="69C2A113" wp14:editId="0F3714D8">
            <wp:extent cx="4838613" cy="3288489"/>
            <wp:effectExtent l="0" t="0" r="635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5968" cy="329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741" w:rsidRDefault="00A47741" w:rsidP="00705396">
      <w:pPr>
        <w:ind w:left="-851"/>
        <w:jc w:val="center"/>
        <w:rPr>
          <w:color w:val="000000" w:themeColor="text1"/>
          <w:sz w:val="24"/>
          <w:szCs w:val="24"/>
        </w:rPr>
      </w:pPr>
    </w:p>
    <w:p w:rsidR="00A47741" w:rsidRPr="00705396" w:rsidRDefault="00A47741" w:rsidP="00705396">
      <w:pPr>
        <w:ind w:left="-851"/>
        <w:jc w:val="center"/>
        <w:rPr>
          <w:color w:val="000000" w:themeColor="text1"/>
          <w:sz w:val="24"/>
          <w:szCs w:val="24"/>
        </w:rPr>
      </w:pPr>
    </w:p>
    <w:p w:rsidR="00705396" w:rsidRDefault="00705396">
      <w:pPr>
        <w:ind w:left="-851"/>
        <w:rPr>
          <w:sz w:val="24"/>
          <w:szCs w:val="24"/>
        </w:rPr>
      </w:pPr>
    </w:p>
    <w:p w:rsidR="00F637D7" w:rsidRDefault="00F430DC">
      <w:pPr>
        <w:ind w:left="-851"/>
        <w:rPr>
          <w:sz w:val="24"/>
          <w:szCs w:val="24"/>
        </w:rPr>
      </w:pPr>
      <w:r>
        <w:rPr>
          <w:b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r w:rsidR="00A47741" w:rsidRPr="00A47741">
        <w:rPr>
          <w:sz w:val="24"/>
          <w:szCs w:val="24"/>
        </w:rPr>
        <w:t>https://www.instagram.com/p/DRC66nfgI2Q/</w:t>
      </w:r>
      <w:r w:rsidR="00A47741">
        <w:rPr>
          <w:sz w:val="24"/>
          <w:szCs w:val="24"/>
        </w:rPr>
        <w:br/>
      </w:r>
      <w:r w:rsidR="00A47741" w:rsidRPr="00A47741">
        <w:rPr>
          <w:i/>
          <w:sz w:val="24"/>
          <w:szCs w:val="24"/>
        </w:rPr>
        <w:t>Reels no Instagram do @conhecamaricarj e @maricatursimooficial</w:t>
      </w:r>
    </w:p>
    <w:p w:rsidR="00A47741" w:rsidRDefault="00A47741" w:rsidP="00075740">
      <w:pPr>
        <w:ind w:left="-851"/>
        <w:jc w:val="center"/>
        <w:rPr>
          <w:sz w:val="24"/>
          <w:szCs w:val="24"/>
        </w:rPr>
      </w:pPr>
      <w:r w:rsidRPr="00A47741">
        <w:rPr>
          <w:sz w:val="24"/>
          <w:szCs w:val="24"/>
        </w:rPr>
        <w:drawing>
          <wp:inline distT="0" distB="0" distL="0" distR="0" wp14:anchorId="78280B60" wp14:editId="73F7B47B">
            <wp:extent cx="5630303" cy="4286250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2667" cy="42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741" w:rsidRPr="00930E3E" w:rsidRDefault="00075740">
      <w:pPr>
        <w:ind w:left="-851"/>
        <w:rPr>
          <w:sz w:val="24"/>
          <w:szCs w:val="24"/>
        </w:rPr>
      </w:pPr>
      <w:r>
        <w:rPr>
          <w:b/>
          <w:sz w:val="24"/>
          <w:szCs w:val="24"/>
        </w:rPr>
        <w:t>Fonte:</w:t>
      </w:r>
      <w:r>
        <w:rPr>
          <w:b/>
          <w:sz w:val="24"/>
          <w:szCs w:val="24"/>
        </w:rPr>
        <w:t xml:space="preserve"> </w:t>
      </w:r>
      <w:bookmarkStart w:id="1" w:name="_GoBack"/>
      <w:r w:rsidRPr="00930E3E">
        <w:rPr>
          <w:sz w:val="24"/>
          <w:szCs w:val="24"/>
        </w:rPr>
        <w:t>https://www.instagram.com/p/DQ-jrXujOGh/?img_index=2</w:t>
      </w:r>
    </w:p>
    <w:bookmarkEnd w:id="1"/>
    <w:p w:rsidR="00A47741" w:rsidRDefault="00075740" w:rsidP="00075740">
      <w:pPr>
        <w:ind w:left="-851"/>
        <w:jc w:val="center"/>
        <w:rPr>
          <w:sz w:val="24"/>
          <w:szCs w:val="24"/>
        </w:rPr>
      </w:pPr>
      <w:r w:rsidRPr="009F0429">
        <w:rPr>
          <w:sz w:val="24"/>
          <w:szCs w:val="24"/>
        </w:rPr>
        <w:drawing>
          <wp:inline distT="0" distB="0" distL="0" distR="0" wp14:anchorId="114DC285" wp14:editId="6F2C22C2">
            <wp:extent cx="5495925" cy="368447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9648" cy="368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741">
      <w:headerReference w:type="default" r:id="rId23"/>
      <w:pgSz w:w="11906" w:h="16838"/>
      <w:pgMar w:top="1417" w:right="566" w:bottom="14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0DC" w:rsidRDefault="00F430DC">
      <w:pPr>
        <w:spacing w:after="0" w:line="240" w:lineRule="auto"/>
      </w:pPr>
      <w:r>
        <w:separator/>
      </w:r>
    </w:p>
  </w:endnote>
  <w:endnote w:type="continuationSeparator" w:id="0">
    <w:p w:rsidR="00F430DC" w:rsidRDefault="00F43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0DC" w:rsidRDefault="00F430DC">
      <w:pPr>
        <w:spacing w:after="0" w:line="240" w:lineRule="auto"/>
      </w:pPr>
      <w:r>
        <w:separator/>
      </w:r>
    </w:p>
  </w:footnote>
  <w:footnote w:type="continuationSeparator" w:id="0">
    <w:p w:rsidR="00F430DC" w:rsidRDefault="00F43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7D7" w:rsidRDefault="000826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2058035</wp:posOffset>
              </wp:positionH>
              <wp:positionV relativeFrom="paragraph">
                <wp:posOffset>50800</wp:posOffset>
              </wp:positionV>
              <wp:extent cx="4238625" cy="542925"/>
              <wp:effectExtent l="0" t="0" r="0" b="0"/>
              <wp:wrapSquare wrapText="bothSides" distT="45720" distB="45720" distL="114300" distR="114300"/>
              <wp:docPr id="218" name="Retângu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637D7" w:rsidRDefault="00F430DC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 w:rsidR="00082699">
                            <w:rPr>
                              <w:b/>
                              <w:color w:val="FFFFFF"/>
                              <w:sz w:val="28"/>
                            </w:rPr>
                            <w:t>GIRO BIER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18" o:spid="_x0000_s1026" style="position:absolute;margin-left:162.05pt;margin-top:4pt;width:333.75pt;height:42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" filled="f" stroked="f">
              <v:textbox inset="2.53958mm,1.2694mm,2.53958mm,1.2694mm">
                <w:txbxContent>
                  <w:p w:rsidR="00F637D7" w:rsidRDefault="00F430DC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FFFFF"/>
                        <w:sz w:val="28"/>
                      </w:rPr>
                      <w:t xml:space="preserve">EVENTO: </w:t>
                    </w:r>
                    <w:r w:rsidR="00082699">
                      <w:rPr>
                        <w:b/>
                        <w:color w:val="FFFFFF"/>
                        <w:sz w:val="28"/>
                      </w:rPr>
                      <w:t>GIRO BIER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F430DC"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-1060449</wp:posOffset>
          </wp:positionH>
          <wp:positionV relativeFrom="paragraph">
            <wp:posOffset>-394900</wp:posOffset>
          </wp:positionV>
          <wp:extent cx="7904268" cy="1297940"/>
          <wp:effectExtent l="0" t="0" r="0" b="0"/>
          <wp:wrapNone/>
          <wp:docPr id="219" name="image1.png" descr="Forma, Set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, Set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F03C5"/>
    <w:multiLevelType w:val="multilevel"/>
    <w:tmpl w:val="A6BE3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C1414"/>
    <w:multiLevelType w:val="multilevel"/>
    <w:tmpl w:val="CFBCE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5D396E"/>
    <w:multiLevelType w:val="multilevel"/>
    <w:tmpl w:val="C52C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390E3C"/>
    <w:multiLevelType w:val="multilevel"/>
    <w:tmpl w:val="A264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595814"/>
    <w:multiLevelType w:val="multilevel"/>
    <w:tmpl w:val="8C9E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7D7"/>
    <w:rsid w:val="00065548"/>
    <w:rsid w:val="00075740"/>
    <w:rsid w:val="00082699"/>
    <w:rsid w:val="00705396"/>
    <w:rsid w:val="007B0997"/>
    <w:rsid w:val="00930E3E"/>
    <w:rsid w:val="009F0429"/>
    <w:rsid w:val="00A47741"/>
    <w:rsid w:val="00C96A9E"/>
    <w:rsid w:val="00F430DC"/>
    <w:rsid w:val="00F6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A2C96A"/>
  <w15:docId w15:val="{7C5D3A46-CB85-46A8-BD12-CB7519BC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Ttulo2Char">
    <w:name w:val="Título 2 Char"/>
    <w:basedOn w:val="Fontepargpadro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serrano.com.br/turismo/marica-lanca-programacao-especial-de-turismo-em-novembro-e-recebe-o-giro-bier/" TargetMode="External"/><Relationship Id="rId13" Type="http://schemas.openxmlformats.org/officeDocument/2006/relationships/hyperlink" Target="https://www.instagram.com/p/DQ9a41TAOI6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instagram.com/p/DQ9a41TAOI6/?img_index=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gazeta24horasrio.com.br/2025/11/07/rio-de-versos-reune-musica-chope-artesanal-e-grandes-nomes-da-poesia-em-marica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facebook.com/bichogrilocervejaria/" TargetMode="External"/><Relationship Id="rId19" Type="http://schemas.openxmlformats.org/officeDocument/2006/relationships/hyperlink" Target="https://www.instagram.com/p/DQ-DU_rkV67/?img_index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6g3Xu5ITP+pTeaIxdkkH9Q17Yg==">CgMxLjAyDmguNjU3OXl1cHJ5azY4OAByITFLR2h1MkUzc2YxQTJoWFJsMHh0aG4xTUlNTWFhWS1ydw==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1273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USERR</cp:lastModifiedBy>
  <cp:revision>7</cp:revision>
  <dcterms:created xsi:type="dcterms:W3CDTF">2021-07-02T14:34:00Z</dcterms:created>
  <dcterms:modified xsi:type="dcterms:W3CDTF">2025-11-18T21:02:00Z</dcterms:modified>
</cp:coreProperties>
</file>